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61" w:rsidRPr="00D11661" w:rsidRDefault="00D11661" w:rsidP="00D11661">
      <w:pPr>
        <w:shd w:val="clear" w:color="auto" w:fill="FFFFFF"/>
        <w:spacing w:after="240" w:line="240" w:lineRule="auto"/>
        <w:outlineLvl w:val="0"/>
        <w:rPr>
          <w:rFonts w:ascii="Trebuchet MS" w:eastAsia="Times New Roman" w:hAnsi="Trebuchet MS" w:cs="Arial"/>
          <w:color w:val="444444"/>
          <w:spacing w:val="-15"/>
          <w:kern w:val="36"/>
          <w:sz w:val="54"/>
          <w:szCs w:val="54"/>
          <w:lang w:eastAsia="pl-PL"/>
        </w:rPr>
      </w:pPr>
      <w:r w:rsidRPr="00D11661">
        <w:rPr>
          <w:rFonts w:ascii="Trebuchet MS" w:eastAsia="Times New Roman" w:hAnsi="Trebuchet MS" w:cs="Arial"/>
          <w:color w:val="444444"/>
          <w:spacing w:val="-15"/>
          <w:kern w:val="36"/>
          <w:sz w:val="54"/>
          <w:szCs w:val="54"/>
          <w:lang w:eastAsia="pl-PL"/>
        </w:rPr>
        <w:t>Od 6 maja otwarcie przedszkoli</w:t>
      </w:r>
    </w:p>
    <w:p w:rsidR="00D11661" w:rsidRPr="00D11661" w:rsidRDefault="00D11661" w:rsidP="00D1166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D1166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Od 6 maja br. przedszkola, oddziały przedszkolne w szkołach podstawowych i inne formy wychowania przedszkolnego będą otwarte.</w:t>
      </w:r>
    </w:p>
    <w:p w:rsidR="00D11661" w:rsidRPr="00D11661" w:rsidRDefault="00D11661" w:rsidP="00D1166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D11661">
        <w:rPr>
          <w:rFonts w:ascii="Arial" w:eastAsia="Times New Roman" w:hAnsi="Arial" w:cs="Arial"/>
          <w:b/>
          <w:bCs/>
          <w:color w:val="222222"/>
          <w:sz w:val="21"/>
          <w:lang w:eastAsia="pl-PL"/>
        </w:rPr>
        <w:t>Apelujemy do samorządów, by z placówek w pierwszej kolejności, mogły skorzystać te dzieci, których rodzice nie mają możliwości pogodzenia pracy z opieką w domu.</w:t>
      </w:r>
    </w:p>
    <w:p w:rsidR="00D11661" w:rsidRPr="00D11661" w:rsidRDefault="00D11661" w:rsidP="00D1166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D1166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Warto, aby pierwszeństwo uzyskały dzieci pracowników systemu ochrony zdrowia, służb mundurowych, pracowników handlu i przedsiębiorstw produkcyjnych, realizujący zadania związane z zapobieganiem, przeciwdziałaniem i zwalczaniem COVID-19.</w:t>
      </w:r>
    </w:p>
    <w:p w:rsidR="00D11661" w:rsidRPr="00D11661" w:rsidRDefault="00D11661" w:rsidP="00D1166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D1166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Decyzja rządu o otwarciu przedszkoli wychodzi naprzeciw oczekiwaniom wielu rodziców, którzy chcieliby wrócić do pracy. To ważny element w przywracaniu funkcjonalności placówek oświatowych. Stopniowe uruchamianie pracy przedszkoli będzie przeprowadzone zgodnie z wytycznymi wydanymi przez Ministra Zdrowia i Głównego Inspektora Sanitarnego.</w:t>
      </w:r>
    </w:p>
    <w:p w:rsidR="00D11661" w:rsidRPr="00D11661" w:rsidRDefault="000E7A75" w:rsidP="00D1166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hyperlink r:id="rId5" w:history="1">
        <w:r w:rsidR="00D11661" w:rsidRPr="00D11661">
          <w:rPr>
            <w:rFonts w:ascii="Arial" w:eastAsia="Times New Roman" w:hAnsi="Arial" w:cs="Arial"/>
            <w:b/>
            <w:bCs/>
            <w:color w:val="4169E1"/>
            <w:sz w:val="21"/>
            <w:lang w:eastAsia="pl-PL"/>
          </w:rPr>
          <w:t>Wytyczne Ministerstwa Zdrowia, GIS i MEN dla przedszkoli, oddziałów przedszkolnych w szkole podstawowej i innych form wychowania przedszkolnego</w:t>
        </w:r>
      </w:hyperlink>
    </w:p>
    <w:p w:rsidR="00D11661" w:rsidRPr="00D11661" w:rsidRDefault="00D11661" w:rsidP="00D11661">
      <w:pPr>
        <w:shd w:val="clear" w:color="auto" w:fill="FFFFFF"/>
        <w:spacing w:before="240" w:after="240" w:line="240" w:lineRule="auto"/>
        <w:outlineLvl w:val="2"/>
        <w:rPr>
          <w:rFonts w:ascii="Trebuchet MS" w:eastAsia="Times New Roman" w:hAnsi="Trebuchet MS" w:cs="Arial"/>
          <w:color w:val="333333"/>
          <w:spacing w:val="-15"/>
          <w:sz w:val="36"/>
          <w:szCs w:val="36"/>
          <w:lang w:eastAsia="pl-PL"/>
        </w:rPr>
      </w:pPr>
      <w:r w:rsidRPr="00D11661">
        <w:rPr>
          <w:rFonts w:ascii="Trebuchet MS" w:eastAsia="Times New Roman" w:hAnsi="Trebuchet MS" w:cs="Arial"/>
          <w:color w:val="333333"/>
          <w:spacing w:val="-15"/>
          <w:sz w:val="36"/>
          <w:szCs w:val="36"/>
          <w:lang w:eastAsia="pl-PL"/>
        </w:rPr>
        <w:t>Bezpieczeństwo dzieci i kadry sprawującej opiekę priorytetem</w:t>
      </w:r>
    </w:p>
    <w:p w:rsidR="00D11661" w:rsidRPr="00D11661" w:rsidRDefault="00D11661" w:rsidP="00D1166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D1166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Kluczową kwestią jest zapewnienie dzieciom </w:t>
      </w:r>
      <w:r w:rsidRPr="00D11661">
        <w:rPr>
          <w:rFonts w:ascii="Arial" w:eastAsia="Times New Roman" w:hAnsi="Arial" w:cs="Arial"/>
          <w:b/>
          <w:bCs/>
          <w:color w:val="222222"/>
          <w:sz w:val="21"/>
          <w:lang w:eastAsia="pl-PL"/>
        </w:rPr>
        <w:t>bezpiecznych warunków. Zalecamy, aby jedna grupa przedszkolna przebywała w wyznaczonych i stałych salach. W miarę możliwości w mniejszych grupach niż jest to uregulowane w rozporządzeniu MEN w sprawie szczegółowej organizacji publicznych szkół i przedszkoli </w:t>
      </w:r>
      <w:r w:rsidRPr="00D11661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pl-PL"/>
        </w:rPr>
        <w:t>(</w:t>
      </w:r>
      <w:proofErr w:type="spellStart"/>
      <w:r w:rsidRPr="00D11661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pl-PL"/>
        </w:rPr>
        <w:t>Dz.U</w:t>
      </w:r>
      <w:proofErr w:type="spellEnd"/>
      <w:r w:rsidRPr="00D11661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pl-PL"/>
        </w:rPr>
        <w:t>. z 2019. Poz. 996, 1000, 1290, 1669 i 2045).</w:t>
      </w:r>
    </w:p>
    <w:p w:rsidR="00D11661" w:rsidRPr="00D11661" w:rsidRDefault="00D11661" w:rsidP="00D1166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D1166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Zalecamy również, aby grupa przedszkolna obejmowała dzieci w zbliżonym wieku,</w:t>
      </w:r>
      <w:r w:rsidRPr="00D11661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  <w:t>z uwzględnieniem ich potrzeb, zainteresowań i uzdolnień. Z sal powinny zostać usunięte przedmioty i sprzęty, których nie można skutecznie dezynfekować, jak np. pluszowe zabawki.</w:t>
      </w:r>
    </w:p>
    <w:p w:rsidR="00D11661" w:rsidRPr="00D11661" w:rsidRDefault="00D11661" w:rsidP="00D1166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D11661">
        <w:rPr>
          <w:rFonts w:ascii="Arial" w:eastAsia="Times New Roman" w:hAnsi="Arial" w:cs="Arial"/>
          <w:b/>
          <w:bCs/>
          <w:color w:val="222222"/>
          <w:sz w:val="21"/>
          <w:lang w:eastAsia="pl-PL"/>
        </w:rPr>
        <w:t>Zgodnie z wytycznymi GIS prosimy rodziców, by nie przyprowadzali dzieci z objawami chorobowymi. </w:t>
      </w:r>
      <w:r w:rsidRPr="00D1166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Do placówki nie można posłać także dziecka, którego domownik odbywa kwarantannę.</w:t>
      </w:r>
    </w:p>
    <w:p w:rsidR="00D11661" w:rsidRPr="00D11661" w:rsidRDefault="00D11661" w:rsidP="00D1166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D1166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Przypominamy, że podobne zasady bezpieczeństwa dotyczą również personelu. Podczas wykonywania swoich czynności na terenie placówki nie musi on zakrywać ust i nosa. Z uwagi na bezpieczeństwo kadry sugerujemy, by do opieki nad dziećmi nie byli angażowani nauczyciele i pracownicy przedszkola powyżej 60. roku życia.</w:t>
      </w:r>
    </w:p>
    <w:p w:rsidR="00D11661" w:rsidRPr="00D11661" w:rsidRDefault="00D11661" w:rsidP="00D1166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D1166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Każda placówka </w:t>
      </w:r>
      <w:r w:rsidRPr="00D11661">
        <w:rPr>
          <w:rFonts w:ascii="Arial" w:eastAsia="Times New Roman" w:hAnsi="Arial" w:cs="Arial"/>
          <w:b/>
          <w:bCs/>
          <w:color w:val="222222"/>
          <w:sz w:val="21"/>
          <w:lang w:eastAsia="pl-PL"/>
        </w:rPr>
        <w:t>musi być wyposażona w podstawowe środki higieny</w:t>
      </w:r>
      <w:r w:rsidRPr="00D1166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, w tym płyn do dezynfekcji umieszczony w widocznym miejscu przy wejściu do budynku. Zalecamy również, aby </w:t>
      </w:r>
      <w:r w:rsidRPr="00D11661">
        <w:rPr>
          <w:rFonts w:ascii="Arial" w:eastAsia="Times New Roman" w:hAnsi="Arial" w:cs="Arial"/>
          <w:b/>
          <w:bCs/>
          <w:color w:val="222222"/>
          <w:sz w:val="21"/>
          <w:lang w:eastAsia="pl-PL"/>
        </w:rPr>
        <w:t>placówki posiadały pomieszczenia potrzebne do izolacji</w:t>
      </w:r>
      <w:r w:rsidRPr="00D1166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, jeśli zajdzie taka potrzeba.</w:t>
      </w:r>
    </w:p>
    <w:p w:rsidR="00D11661" w:rsidRPr="00D11661" w:rsidRDefault="00D11661" w:rsidP="00D11661">
      <w:pPr>
        <w:shd w:val="clear" w:color="auto" w:fill="FFFFFF"/>
        <w:spacing w:before="240" w:after="240" w:line="240" w:lineRule="auto"/>
        <w:outlineLvl w:val="2"/>
        <w:rPr>
          <w:rFonts w:ascii="Trebuchet MS" w:eastAsia="Times New Roman" w:hAnsi="Trebuchet MS" w:cs="Arial"/>
          <w:color w:val="333333"/>
          <w:spacing w:val="-15"/>
          <w:sz w:val="36"/>
          <w:szCs w:val="36"/>
          <w:lang w:eastAsia="pl-PL"/>
        </w:rPr>
      </w:pPr>
      <w:r w:rsidRPr="00D11661">
        <w:rPr>
          <w:rFonts w:ascii="Trebuchet MS" w:eastAsia="Times New Roman" w:hAnsi="Trebuchet MS" w:cs="Arial"/>
          <w:color w:val="333333"/>
          <w:spacing w:val="-15"/>
          <w:sz w:val="36"/>
          <w:szCs w:val="36"/>
          <w:lang w:eastAsia="pl-PL"/>
        </w:rPr>
        <w:t>Jak i komu zgłosić chęć skorzystania dziecka z przedszkola?</w:t>
      </w:r>
    </w:p>
    <w:p w:rsidR="00D11661" w:rsidRPr="00D11661" w:rsidRDefault="00D11661" w:rsidP="00D1166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D1166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Rodzice, którzy chcą skorzystać z możliwości zapewnienia opieki przez przedszkole, powinni o tym fakcie powiadomić dyrektora placówki. Szczegółowe rozwiązania dotyczące trybu zgłaszania chęci uzyskania opieki nad dzieckiem, określi dyrektor danej placówki wspólnie z organem prowadzącym.</w:t>
      </w:r>
    </w:p>
    <w:p w:rsidR="00D11661" w:rsidRPr="00D11661" w:rsidRDefault="00D11661" w:rsidP="00D11661">
      <w:pPr>
        <w:shd w:val="clear" w:color="auto" w:fill="FFFFFF"/>
        <w:spacing w:before="240" w:after="240" w:line="240" w:lineRule="auto"/>
        <w:outlineLvl w:val="2"/>
        <w:rPr>
          <w:rFonts w:ascii="Trebuchet MS" w:eastAsia="Times New Roman" w:hAnsi="Trebuchet MS" w:cs="Arial"/>
          <w:color w:val="333333"/>
          <w:spacing w:val="-15"/>
          <w:sz w:val="36"/>
          <w:szCs w:val="36"/>
          <w:lang w:eastAsia="pl-PL"/>
        </w:rPr>
      </w:pPr>
      <w:r w:rsidRPr="00D11661">
        <w:rPr>
          <w:rFonts w:ascii="Trebuchet MS" w:eastAsia="Times New Roman" w:hAnsi="Trebuchet MS" w:cs="Arial"/>
          <w:color w:val="333333"/>
          <w:spacing w:val="-15"/>
          <w:sz w:val="36"/>
          <w:szCs w:val="36"/>
          <w:lang w:eastAsia="pl-PL"/>
        </w:rPr>
        <w:lastRenderedPageBreak/>
        <w:t>Poradnie psychologiczno-pedagogiczne wracają do pracy stacjonarnej</w:t>
      </w:r>
    </w:p>
    <w:p w:rsidR="00D11661" w:rsidRPr="00D11661" w:rsidRDefault="00D11661" w:rsidP="00D1166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D1166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Bezpośrednia praca z dziećmi i młodzieżą najczęściej dotyczy spotkań indywidualnych, a jej realizacja jest bardziej efektywna w osobistym kontakcie. Dlatego też przywracamy stacjonarną pracę poradni psychologiczno-pedagogicznych. Rozpoczyna się czas diagnozowania dzieci i uczniów w celu wydania stosownych opinii i orzeczeń, ważnych dla przyszłości edukacyjnej i dalszych losów dzieci. Nie ma możliwości, aby otrzymać je zdalnie. Stąd potrzeba powrotu do stacjonarnej pracy poradni psychologiczno-pedagogicznych.</w:t>
      </w:r>
    </w:p>
    <w:p w:rsidR="00D11661" w:rsidRPr="00D11661" w:rsidRDefault="00D11661" w:rsidP="00D1166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D1166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Natomiast czynności, które nie muszą być realizowane w budynku poradni, mogą być nadal prowadzone z wykorzystaniem metod i technik na odległość.</w:t>
      </w:r>
    </w:p>
    <w:p w:rsidR="00D11661" w:rsidRPr="00D11661" w:rsidRDefault="00D11661" w:rsidP="00D11661">
      <w:pPr>
        <w:shd w:val="clear" w:color="auto" w:fill="FFFFFF"/>
        <w:spacing w:before="240" w:after="240" w:line="240" w:lineRule="auto"/>
        <w:outlineLvl w:val="2"/>
        <w:rPr>
          <w:rFonts w:ascii="Trebuchet MS" w:eastAsia="Times New Roman" w:hAnsi="Trebuchet MS" w:cs="Arial"/>
          <w:color w:val="333333"/>
          <w:spacing w:val="-15"/>
          <w:sz w:val="36"/>
          <w:szCs w:val="36"/>
          <w:lang w:eastAsia="pl-PL"/>
        </w:rPr>
      </w:pPr>
      <w:r w:rsidRPr="00D11661">
        <w:rPr>
          <w:rFonts w:ascii="Trebuchet MS" w:eastAsia="Times New Roman" w:hAnsi="Trebuchet MS" w:cs="Arial"/>
          <w:color w:val="333333"/>
          <w:spacing w:val="-15"/>
          <w:sz w:val="36"/>
          <w:szCs w:val="36"/>
          <w:lang w:eastAsia="pl-PL"/>
        </w:rPr>
        <w:t>Zmiany terminów dni wolnych od zajęć dydaktyczno-wychowawczych</w:t>
      </w:r>
    </w:p>
    <w:p w:rsidR="00D11661" w:rsidRPr="00D11661" w:rsidRDefault="00D11661" w:rsidP="00D1166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D1166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Dyrektorzy szkół mogą zmieniać ustalone wcześniej daty dni wolnych od zajęć dydaktyczno-wychowawczych, tak aby dni te odpowiadały faktycznym terminom egzaminów. Do tej pory przepisy na to nie pozwalały.</w:t>
      </w:r>
    </w:p>
    <w:p w:rsidR="00D11661" w:rsidRPr="00D11661" w:rsidRDefault="00D11661" w:rsidP="00D11661">
      <w:pPr>
        <w:shd w:val="clear" w:color="auto" w:fill="FFFFFF"/>
        <w:spacing w:before="240" w:after="240" w:line="240" w:lineRule="auto"/>
        <w:outlineLvl w:val="2"/>
        <w:rPr>
          <w:rFonts w:ascii="Trebuchet MS" w:eastAsia="Times New Roman" w:hAnsi="Trebuchet MS" w:cs="Arial"/>
          <w:color w:val="333333"/>
          <w:spacing w:val="-15"/>
          <w:sz w:val="36"/>
          <w:szCs w:val="36"/>
          <w:lang w:eastAsia="pl-PL"/>
        </w:rPr>
      </w:pPr>
      <w:r w:rsidRPr="00D11661">
        <w:rPr>
          <w:rFonts w:ascii="Trebuchet MS" w:eastAsia="Times New Roman" w:hAnsi="Trebuchet MS" w:cs="Arial"/>
          <w:color w:val="333333"/>
          <w:spacing w:val="-15"/>
          <w:sz w:val="36"/>
          <w:szCs w:val="36"/>
          <w:lang w:eastAsia="pl-PL"/>
        </w:rPr>
        <w:t>Możliwy powrót do kursów zawodowych oraz praktyk zawodowych słuchaczy szkół policealnych</w:t>
      </w:r>
    </w:p>
    <w:p w:rsidR="00D11661" w:rsidRPr="00D11661" w:rsidRDefault="00D11661" w:rsidP="00D1166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D1166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Od 4 maja br. </w:t>
      </w:r>
      <w:r w:rsidRPr="00D11661">
        <w:rPr>
          <w:rFonts w:ascii="Arial" w:eastAsia="Times New Roman" w:hAnsi="Arial" w:cs="Arial"/>
          <w:b/>
          <w:bCs/>
          <w:color w:val="222222"/>
          <w:sz w:val="21"/>
          <w:lang w:eastAsia="pl-PL"/>
        </w:rPr>
        <w:t>wraca możliwość realizacji kształcenia praktycznego na kwalifikacyjnych kursach zawodowych, kursach umiejętności zawodowych oraz innych kursach spoza podstawy programowej.</w:t>
      </w:r>
      <w:r w:rsidRPr="00D1166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 Kształcenie teoretyczne, tak jak dotychczas, będzie realizowane zdalnie.</w:t>
      </w:r>
    </w:p>
    <w:p w:rsidR="00D11661" w:rsidRPr="00D11661" w:rsidRDefault="00D11661" w:rsidP="00D1166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D11661">
        <w:rPr>
          <w:rFonts w:ascii="Arial" w:eastAsia="Times New Roman" w:hAnsi="Arial" w:cs="Arial"/>
          <w:b/>
          <w:bCs/>
          <w:color w:val="222222"/>
          <w:sz w:val="21"/>
          <w:lang w:eastAsia="pl-PL"/>
        </w:rPr>
        <w:t>Będzie również możliwość odbywania przez słuchaczy szkół policealnych obowiązkowych praktyk zawodowych realizowanych u pracodawców.</w:t>
      </w:r>
    </w:p>
    <w:p w:rsidR="00D11661" w:rsidRPr="00D11661" w:rsidRDefault="00D11661" w:rsidP="00D1166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D1166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Kursy i praktyki będą możliwe pod pewnymi warunkami. Ich uczestnicy powinni wyrazić zgodę na udział, a szkoła/placówka, podobnie jak i pracodawca muszą zapewnić i zachować zasady bezpieczeństwa związane ze zwalczaniem epidemii COVID-19.</w:t>
      </w:r>
    </w:p>
    <w:p w:rsidR="00D11661" w:rsidRPr="00D11661" w:rsidRDefault="00D11661" w:rsidP="00D1166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D11661">
        <w:rPr>
          <w:rFonts w:ascii="Arial" w:eastAsia="Times New Roman" w:hAnsi="Arial" w:cs="Arial"/>
          <w:b/>
          <w:bCs/>
          <w:color w:val="222222"/>
          <w:sz w:val="21"/>
          <w:lang w:eastAsia="pl-PL"/>
        </w:rPr>
        <w:t>Ponadto na czas pandemii rozszerza się formy realizacji praktyk zawodowych przez słuchaczy szkół policealnych i uczniów technikum,</w:t>
      </w:r>
      <w:r w:rsidRPr="00D1166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 np. o zaliczenie pracy wykonywanej w danym zawodzie lub wolontariatu, stażu zawodowego zrealizowanego w ramach projektów unijnych czy też o realizację projektu edukacyjnego we współpracy z pracodawcą.</w:t>
      </w:r>
    </w:p>
    <w:p w:rsidR="00647D59" w:rsidRPr="00D11661" w:rsidRDefault="00D11661" w:rsidP="00D1166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D1166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Źródło: </w:t>
      </w:r>
      <w:r w:rsidRPr="00D11661">
        <w:rPr>
          <w:rFonts w:ascii="Arial" w:eastAsia="Times New Roman" w:hAnsi="Arial" w:cs="Arial"/>
          <w:color w:val="4169E1"/>
          <w:sz w:val="21"/>
          <w:u w:val="single"/>
          <w:lang w:eastAsia="pl-PL"/>
        </w:rPr>
        <w:t>MEN</w:t>
      </w:r>
    </w:p>
    <w:sectPr w:rsidR="00647D59" w:rsidRPr="00D11661" w:rsidSect="00647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550D3"/>
    <w:multiLevelType w:val="multilevel"/>
    <w:tmpl w:val="252E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1661"/>
    <w:rsid w:val="000010AA"/>
    <w:rsid w:val="000E7A75"/>
    <w:rsid w:val="00647D59"/>
    <w:rsid w:val="00D1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D59"/>
  </w:style>
  <w:style w:type="paragraph" w:styleId="Nagwek1">
    <w:name w:val="heading 1"/>
    <w:basedOn w:val="Normalny"/>
    <w:link w:val="Nagwek1Znak"/>
    <w:uiPriority w:val="9"/>
    <w:qFormat/>
    <w:rsid w:val="00D11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116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66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1166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1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166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1166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11661"/>
    <w:rPr>
      <w:i/>
      <w:iCs/>
    </w:rPr>
  </w:style>
  <w:style w:type="character" w:customStyle="1" w:styleId="screen-reader-text">
    <w:name w:val="screen-reader-text"/>
    <w:basedOn w:val="Domylnaczcionkaakapitu"/>
    <w:rsid w:val="00D116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5536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EEEEE"/>
            <w:bottom w:val="none" w:sz="0" w:space="0" w:color="auto"/>
            <w:right w:val="none" w:sz="0" w:space="0" w:color="auto"/>
          </w:divBdr>
        </w:div>
        <w:div w:id="486634869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15" w:color="EEEEEE"/>
            <w:bottom w:val="single" w:sz="6" w:space="8" w:color="EEEEEE"/>
            <w:right w:val="single" w:sz="6" w:space="15" w:color="EEEEEE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attachment/14fee8a9-7795-44e6-9378-3167df87821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N</dc:creator>
  <cp:lastModifiedBy>xxx</cp:lastModifiedBy>
  <cp:revision>2</cp:revision>
  <dcterms:created xsi:type="dcterms:W3CDTF">2020-04-30T08:19:00Z</dcterms:created>
  <dcterms:modified xsi:type="dcterms:W3CDTF">2020-04-30T08:19:00Z</dcterms:modified>
</cp:coreProperties>
</file>